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常州市儿童医院关于新增超声骨密度检测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等2项医疗服务价格项目公示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eastAsia="仿宋_GB2312"/>
          <w:sz w:val="32"/>
          <w:szCs w:val="32"/>
        </w:rPr>
        <w:t>根据《江苏省医疗保障局 江苏省卫生健康委员会 江苏省中医药管理局关于新增、完善部分医疗服务价格项目的通知》（苏医保发〔202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60</w:t>
      </w:r>
      <w:r>
        <w:rPr>
          <w:rFonts w:eastAsia="仿宋_GB2312"/>
          <w:sz w:val="32"/>
          <w:szCs w:val="32"/>
        </w:rPr>
        <w:t>号）</w:t>
      </w:r>
      <w:r>
        <w:rPr>
          <w:rFonts w:hint="eastAsia" w:eastAsia="仿宋_GB2312"/>
          <w:sz w:val="32"/>
          <w:szCs w:val="32"/>
          <w:lang w:val="en-US" w:eastAsia="zh-CN"/>
        </w:rPr>
        <w:t>和</w:t>
      </w:r>
      <w:r>
        <w:rPr>
          <w:rFonts w:eastAsia="仿宋_GB2312"/>
          <w:sz w:val="32"/>
          <w:szCs w:val="32"/>
        </w:rPr>
        <w:t>《江苏省医疗保障局 江苏省卫生健康委员会 江苏省中医药管理局关于新增、完善部分医疗服务价格项目的通知》（苏医保发〔202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1号）的文件要求，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医院对近期拟开展的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超声骨密度检测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项医疗服务目进行自主定价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，按医保“丙”类管理。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现予以公示。公示期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日至20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日。</w:t>
      </w:r>
      <w:r>
        <w:rPr>
          <w:rFonts w:hint="eastAsia" w:eastAsia="仿宋_GB2312"/>
          <w:sz w:val="32"/>
          <w:szCs w:val="32"/>
        </w:rPr>
        <w:t>公示期满后执行以下收费（详见附件）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5760" w:firstLineChars="18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常州市儿童医院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新增部分医疗服务价格项目公示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055"/>
        <w:gridCol w:w="1545"/>
        <w:gridCol w:w="2250"/>
        <w:gridCol w:w="750"/>
        <w:gridCol w:w="735"/>
        <w:gridCol w:w="78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项目内涵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医保支付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计价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价格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220202004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超声骨密度检测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丙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tabs>
                <w:tab w:val="center" w:pos="769"/>
                <w:tab w:val="right" w:pos="1419"/>
              </w:tabs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331604014</w:t>
            </w:r>
          </w:p>
        </w:tc>
        <w:tc>
          <w:tcPr>
            <w:tcW w:w="154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胰岛素泵安装术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含胰岛素储药器的药品安装、管路检查，胰岛素泵基础量及餐前量的基础设置，患者皮下植入等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丙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mQzZTk5NjA0OTNhOWEwZWRhNTQ4ZDljNzI3Y2MifQ=="/>
  </w:docVars>
  <w:rsids>
    <w:rsidRoot w:val="41F73177"/>
    <w:rsid w:val="03043F36"/>
    <w:rsid w:val="04C23BED"/>
    <w:rsid w:val="05415B79"/>
    <w:rsid w:val="06B07B82"/>
    <w:rsid w:val="0C8E4FDD"/>
    <w:rsid w:val="13FD017F"/>
    <w:rsid w:val="16D11A4F"/>
    <w:rsid w:val="1BC25F36"/>
    <w:rsid w:val="23A5287D"/>
    <w:rsid w:val="31254F6B"/>
    <w:rsid w:val="389A280A"/>
    <w:rsid w:val="39285793"/>
    <w:rsid w:val="3F1B7587"/>
    <w:rsid w:val="41F73177"/>
    <w:rsid w:val="45030AC7"/>
    <w:rsid w:val="495913D8"/>
    <w:rsid w:val="4A3459A1"/>
    <w:rsid w:val="4E8A6688"/>
    <w:rsid w:val="596C6864"/>
    <w:rsid w:val="5C5A500E"/>
    <w:rsid w:val="5F1B2AAD"/>
    <w:rsid w:val="64F46001"/>
    <w:rsid w:val="6A4609BF"/>
    <w:rsid w:val="743578CE"/>
    <w:rsid w:val="77866F8C"/>
    <w:rsid w:val="79DF49C9"/>
    <w:rsid w:val="7A83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2023-12-13T02:41:00Z</dcterms:created>
  <dc:creator>马莹珠</dc:creator>
  <cp:lastModifiedBy>马莹珠</cp:lastModifiedBy>
  <dcterms:modified xsi:type="dcterms:W3CDTF">2025-03-04T06:13:52Z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E8A991DAF8D74C20B56F371530A1EC6F_11</vt:lpwstr>
  </property>
</Properties>
</file>