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9"/>
          <w:szCs w:val="39"/>
          <w:lang w:val="en-US" w:eastAsia="zh-CN"/>
        </w:rPr>
      </w:pP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常州市儿童医院关于新增中药特殊调配等</w:t>
      </w: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3项医疗服务价格项目公示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eastAsia="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distribute"/>
        <w:textAlignment w:val="auto"/>
        <w:rPr>
          <w:rFonts w:hint="eastAsia"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根据《江苏省</w:t>
      </w:r>
      <w:r>
        <w:rPr>
          <w:rFonts w:hint="eastAsia" w:eastAsia="仿宋_GB2312" w:cs="Times New Roman"/>
          <w:sz w:val="32"/>
          <w:szCs w:val="32"/>
          <w:lang w:val="en-US" w:eastAsia="zh-CN"/>
        </w:rPr>
        <w:t>物价局</w:t>
      </w:r>
      <w:r>
        <w:rPr>
          <w:rFonts w:hint="default" w:ascii="Times New Roman" w:hAnsi="Times New Roman" w:eastAsia="仿宋_GB2312" w:cs="Times New Roman"/>
          <w:sz w:val="32"/>
          <w:szCs w:val="32"/>
          <w:lang w:val="en-US" w:eastAsia="zh-CN"/>
        </w:rPr>
        <w:t xml:space="preserve"> 江苏省卫生</w:t>
      </w:r>
      <w:r>
        <w:rPr>
          <w:rFonts w:hint="eastAsia" w:eastAsia="仿宋_GB2312" w:cs="Times New Roman"/>
          <w:sz w:val="32"/>
          <w:szCs w:val="32"/>
          <w:lang w:val="en-US" w:eastAsia="zh-CN"/>
        </w:rPr>
        <w:t>和计划生育</w:t>
      </w:r>
      <w:r>
        <w:rPr>
          <w:rFonts w:hint="default" w:ascii="Times New Roman" w:hAnsi="Times New Roman" w:eastAsia="仿宋_GB2312" w:cs="Times New Roman"/>
          <w:sz w:val="32"/>
          <w:szCs w:val="32"/>
          <w:lang w:val="en-US" w:eastAsia="zh-CN"/>
        </w:rPr>
        <w:t>委员会 江苏省</w:t>
      </w:r>
      <w:r>
        <w:rPr>
          <w:rFonts w:hint="eastAsia" w:eastAsia="仿宋_GB2312" w:cs="Times New Roman"/>
          <w:sz w:val="32"/>
          <w:szCs w:val="32"/>
          <w:lang w:val="en-US" w:eastAsia="zh-CN"/>
        </w:rPr>
        <w:t>人力资源和社会保障厅</w:t>
      </w:r>
      <w:r>
        <w:rPr>
          <w:rFonts w:hint="default" w:ascii="Times New Roman" w:hAnsi="Times New Roman" w:eastAsia="仿宋_GB2312" w:cs="Times New Roman"/>
          <w:sz w:val="32"/>
          <w:szCs w:val="32"/>
          <w:lang w:val="en-US" w:eastAsia="zh-CN"/>
        </w:rPr>
        <w:t>关于</w:t>
      </w:r>
      <w:r>
        <w:rPr>
          <w:rFonts w:hint="eastAsia" w:eastAsia="仿宋_GB2312" w:cs="Times New Roman"/>
          <w:sz w:val="32"/>
          <w:szCs w:val="32"/>
          <w:lang w:val="en-US" w:eastAsia="zh-CN"/>
        </w:rPr>
        <w:t>公立医疗机构部分医疗服务项目价格实行市场调节价管理有关问题的通知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苏</w:t>
      </w:r>
      <w:r>
        <w:rPr>
          <w:rFonts w:hint="eastAsia" w:eastAsia="仿宋_GB2312" w:cs="Times New Roman"/>
          <w:sz w:val="32"/>
          <w:szCs w:val="32"/>
          <w:lang w:val="en-US" w:eastAsia="zh-CN"/>
        </w:rPr>
        <w:t>价</w:t>
      </w:r>
      <w:r>
        <w:rPr>
          <w:rFonts w:hint="default" w:ascii="Times New Roman" w:hAnsi="Times New Roman" w:eastAsia="仿宋_GB2312" w:cs="Times New Roman"/>
          <w:sz w:val="32"/>
          <w:szCs w:val="32"/>
          <w:lang w:val="en-US" w:eastAsia="zh-CN"/>
        </w:rPr>
        <w:t>医</w:t>
      </w: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283</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的文件要求</w:t>
      </w:r>
      <w:r>
        <w:rPr>
          <w:rFonts w:eastAsia="仿宋_GB2312"/>
          <w:sz w:val="32"/>
          <w:szCs w:val="32"/>
        </w:rPr>
        <w:t>，</w:t>
      </w:r>
      <w:r>
        <w:rPr>
          <w:rFonts w:hint="default" w:ascii="Times New Roman" w:hAnsi="Times New Roman" w:eastAsia="仿宋_GB2312" w:cs="Times New Roman"/>
          <w:kern w:val="2"/>
          <w:sz w:val="32"/>
          <w:szCs w:val="32"/>
          <w:lang w:val="en-US" w:eastAsia="zh-CN" w:bidi="ar-SA"/>
        </w:rPr>
        <w:t>医院对近期拟开展的</w:t>
      </w:r>
      <w:r>
        <w:rPr>
          <w:rFonts w:hint="eastAsia" w:eastAsia="仿宋_GB2312" w:cs="Times New Roman"/>
          <w:kern w:val="2"/>
          <w:sz w:val="32"/>
          <w:szCs w:val="32"/>
          <w:lang w:val="en-US" w:eastAsia="zh-CN" w:bidi="ar-SA"/>
        </w:rPr>
        <w:t>中药特殊调配</w:t>
      </w:r>
      <w:r>
        <w:rPr>
          <w:rFonts w:hint="default" w:ascii="Times New Roman" w:hAnsi="Times New Roman" w:eastAsia="仿宋_GB2312" w:cs="Times New Roman"/>
          <w:kern w:val="2"/>
          <w:sz w:val="32"/>
          <w:szCs w:val="32"/>
          <w:lang w:val="en-US" w:eastAsia="zh-CN" w:bidi="ar-SA"/>
        </w:rPr>
        <w:t>等</w:t>
      </w:r>
      <w:r>
        <w:rPr>
          <w:rFonts w:hint="eastAsia"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项医疗服务</w:t>
      </w:r>
      <w:r>
        <w:rPr>
          <w:rFonts w:hint="eastAsia" w:eastAsia="仿宋_GB2312" w:cs="Times New Roman"/>
          <w:kern w:val="2"/>
          <w:sz w:val="32"/>
          <w:szCs w:val="32"/>
          <w:lang w:val="en-US" w:eastAsia="zh-CN" w:bidi="ar-SA"/>
        </w:rPr>
        <w:t>项</w:t>
      </w:r>
      <w:bookmarkStart w:id="0" w:name="_GoBack"/>
      <w:bookmarkEnd w:id="0"/>
      <w:r>
        <w:rPr>
          <w:rFonts w:hint="default" w:ascii="Times New Roman" w:hAnsi="Times New Roman" w:eastAsia="仿宋_GB2312" w:cs="Times New Roman"/>
          <w:kern w:val="2"/>
          <w:sz w:val="32"/>
          <w:szCs w:val="32"/>
          <w:lang w:val="en-US" w:eastAsia="zh-CN" w:bidi="ar-SA"/>
        </w:rPr>
        <w:t>目进行自主定价</w:t>
      </w:r>
      <w:r>
        <w:rPr>
          <w:rFonts w:hint="eastAsia" w:eastAsia="仿宋_GB2312" w:cs="Times New Roman"/>
          <w:kern w:val="2"/>
          <w:sz w:val="32"/>
          <w:szCs w:val="32"/>
          <w:lang w:val="en-US" w:eastAsia="zh-CN" w:bidi="ar-SA"/>
        </w:rPr>
        <w:t>，按医保“丙”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default"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类管理。</w:t>
      </w:r>
    </w:p>
    <w:p>
      <w:pPr>
        <w:ind w:firstLine="640" w:firstLineChars="200"/>
        <w:rPr>
          <w:rFonts w:hint="eastAsia" w:eastAsia="仿宋_GB2312"/>
          <w:sz w:val="32"/>
          <w:szCs w:val="32"/>
          <w:lang w:val="en-US" w:eastAsia="zh-CN"/>
        </w:rPr>
      </w:pPr>
      <w:r>
        <w:rPr>
          <w:rFonts w:hint="default" w:ascii="Times New Roman" w:hAnsi="Times New Roman" w:eastAsia="仿宋_GB2312" w:cs="Times New Roman"/>
          <w:kern w:val="2"/>
          <w:sz w:val="32"/>
          <w:szCs w:val="32"/>
          <w:lang w:val="en-US" w:eastAsia="zh-CN" w:bidi="ar-SA"/>
        </w:rPr>
        <w:t>现予以公示。公示期</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年</w:t>
      </w:r>
      <w:r>
        <w:rPr>
          <w:rFonts w:hint="eastAsia" w:eastAsia="仿宋_GB2312" w:cs="Times New Roman"/>
          <w:kern w:val="2"/>
          <w:sz w:val="32"/>
          <w:szCs w:val="32"/>
          <w:lang w:val="en-US" w:eastAsia="zh-CN" w:bidi="ar-SA"/>
        </w:rPr>
        <w:t>9</w:t>
      </w:r>
      <w:r>
        <w:rPr>
          <w:rFonts w:hint="default" w:ascii="Times New Roman" w:hAnsi="Times New Roman" w:eastAsia="仿宋_GB2312" w:cs="Times New Roman"/>
          <w:kern w:val="2"/>
          <w:sz w:val="32"/>
          <w:szCs w:val="32"/>
          <w:lang w:val="en-US" w:eastAsia="zh-CN" w:bidi="ar-SA"/>
        </w:rPr>
        <w:t>月</w:t>
      </w:r>
      <w:r>
        <w:rPr>
          <w:rFonts w:hint="eastAsia"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日至202</w:t>
      </w:r>
      <w:r>
        <w:rPr>
          <w:rFonts w:hint="eastAsia"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年</w:t>
      </w:r>
      <w:r>
        <w:rPr>
          <w:rFonts w:hint="eastAsia" w:eastAsia="仿宋_GB2312" w:cs="Times New Roman"/>
          <w:kern w:val="2"/>
          <w:sz w:val="32"/>
          <w:szCs w:val="32"/>
          <w:lang w:val="en-US" w:eastAsia="zh-CN" w:bidi="ar-SA"/>
        </w:rPr>
        <w:t>9</w:t>
      </w:r>
      <w:r>
        <w:rPr>
          <w:rFonts w:hint="default" w:ascii="Times New Roman" w:hAnsi="Times New Roman" w:eastAsia="仿宋_GB2312" w:cs="Times New Roman"/>
          <w:kern w:val="2"/>
          <w:sz w:val="32"/>
          <w:szCs w:val="32"/>
          <w:lang w:val="en-US" w:eastAsia="zh-CN" w:bidi="ar-SA"/>
        </w:rPr>
        <w:t>月</w:t>
      </w:r>
      <w:r>
        <w:rPr>
          <w:rFonts w:hint="eastAsia"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日。</w:t>
      </w:r>
      <w:r>
        <w:rPr>
          <w:rFonts w:hint="eastAsia" w:eastAsia="仿宋_GB2312"/>
          <w:sz w:val="32"/>
          <w:szCs w:val="32"/>
        </w:rPr>
        <w:t>公示期满后执行以下收费（详见附件）</w:t>
      </w:r>
      <w:r>
        <w:rPr>
          <w:rFonts w:hint="eastAsia" w:eastAsia="仿宋_GB2312"/>
          <w:sz w:val="32"/>
          <w:szCs w:val="32"/>
          <w:lang w:eastAsia="zh-CN"/>
        </w:rPr>
        <w:t>。</w:t>
      </w:r>
    </w:p>
    <w:p>
      <w:pPr>
        <w:ind w:firstLine="5760" w:firstLineChars="1800"/>
        <w:rPr>
          <w:rFonts w:hint="default" w:ascii="Times New Roman" w:hAnsi="Times New Roman" w:eastAsia="仿宋_GB2312" w:cs="Times New Roman"/>
          <w:snapToGrid w:val="0"/>
          <w:color w:val="000000"/>
          <w:sz w:val="32"/>
          <w:szCs w:val="32"/>
          <w:lang w:val="en-US" w:eastAsia="zh-CN"/>
        </w:rPr>
      </w:pPr>
    </w:p>
    <w:p>
      <w:pPr>
        <w:ind w:firstLine="5760" w:firstLineChars="1800"/>
        <w:rPr>
          <w:rFonts w:hint="default" w:ascii="Times New Roman" w:hAnsi="Times New Roman" w:eastAsia="仿宋_GB2312" w:cs="Times New Roman"/>
          <w:snapToGrid w:val="0"/>
          <w:color w:val="000000"/>
          <w:sz w:val="32"/>
          <w:szCs w:val="32"/>
          <w:lang w:val="en-US" w:eastAsia="zh-CN"/>
        </w:rPr>
      </w:pPr>
      <w:r>
        <w:rPr>
          <w:rFonts w:hint="default" w:ascii="Times New Roman" w:hAnsi="Times New Roman" w:eastAsia="仿宋_GB2312" w:cs="Times New Roman"/>
          <w:snapToGrid w:val="0"/>
          <w:color w:val="000000"/>
          <w:sz w:val="32"/>
          <w:szCs w:val="32"/>
          <w:lang w:val="en-US" w:eastAsia="zh-CN"/>
        </w:rPr>
        <w:t>常州市儿童医院</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仿宋_GB2312" w:cs="Times New Roman"/>
          <w:snapToGrid w:val="0"/>
          <w:color w:val="000000"/>
          <w:sz w:val="32"/>
          <w:szCs w:val="32"/>
          <w:lang w:val="en-US" w:eastAsia="zh-CN"/>
        </w:rPr>
      </w:pPr>
      <w:r>
        <w:rPr>
          <w:rFonts w:hint="default" w:ascii="Times New Roman" w:hAnsi="Times New Roman" w:eastAsia="仿宋_GB2312" w:cs="Times New Roman"/>
          <w:snapToGrid w:val="0"/>
          <w:color w:val="000000"/>
          <w:sz w:val="32"/>
          <w:szCs w:val="32"/>
          <w:lang w:val="en-US" w:eastAsia="zh-CN"/>
        </w:rPr>
        <w:t>202</w:t>
      </w:r>
      <w:r>
        <w:rPr>
          <w:rFonts w:hint="eastAsia" w:eastAsia="仿宋_GB2312" w:cs="Times New Roman"/>
          <w:snapToGrid w:val="0"/>
          <w:color w:val="000000"/>
          <w:sz w:val="32"/>
          <w:szCs w:val="32"/>
          <w:lang w:val="en-US" w:eastAsia="zh-CN"/>
        </w:rPr>
        <w:t>5年9月1</w:t>
      </w:r>
      <w:r>
        <w:rPr>
          <w:rFonts w:hint="default" w:ascii="Times New Roman" w:hAnsi="Times New Roman" w:eastAsia="仿宋_GB2312" w:cs="Times New Roman"/>
          <w:snapToGrid w:val="0"/>
          <w:color w:val="0000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仿宋_GB2312" w:cs="Times New Roman"/>
          <w:snapToGrid w:val="0"/>
          <w:color w:val="00000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eastAsia="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eastAsia="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eastAsia="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方正黑体_GBK" w:hAnsi="方正黑体_GBK" w:eastAsia="方正黑体_GBK" w:cs="方正黑体_GBK"/>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方正黑体_GBK" w:hAnsi="方正黑体_GBK" w:eastAsia="方正黑体_GBK" w:cs="方正黑体_GBK"/>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方正黑体_GBK" w:hAnsi="方正黑体_GBK" w:eastAsia="方正黑体_GBK" w:cs="方正黑体_GBK"/>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方正黑体_GBK" w:hAnsi="方正黑体_GBK" w:eastAsia="方正黑体_GBK" w:cs="方正黑体_GBK"/>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方正黑体_GBK" w:hAnsi="方正黑体_GBK" w:eastAsia="方正黑体_GBK" w:cs="方正黑体_GBK"/>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新增部分医疗服务价格项目公示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方正小标宋简体" w:hAnsi="方正小标宋简体" w:eastAsia="方正小标宋简体" w:cs="方正小标宋简体"/>
          <w:sz w:val="32"/>
          <w:szCs w:val="32"/>
          <w:lang w:val="en-US" w:eastAsia="zh-CN"/>
        </w:rPr>
      </w:pPr>
    </w:p>
    <w:tbl>
      <w:tblPr>
        <w:tblStyle w:val="7"/>
        <w:tblW w:w="8812"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91"/>
        <w:gridCol w:w="1664"/>
        <w:gridCol w:w="1620"/>
        <w:gridCol w:w="780"/>
        <w:gridCol w:w="735"/>
        <w:gridCol w:w="855"/>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0" w:type="dxa"/>
            <w:vAlign w:val="center"/>
          </w:tcPr>
          <w:p>
            <w:pPr>
              <w:widowControl/>
              <w:jc w:val="center"/>
              <w:rPr>
                <w:rFonts w:hint="default" w:ascii="Times New Roman" w:hAnsi="Times New Roman" w:eastAsia="宋体" w:cs="Times New Roman"/>
                <w:b/>
                <w:bCs/>
                <w:color w:val="000000"/>
                <w:kern w:val="0"/>
                <w:sz w:val="22"/>
                <w:szCs w:val="22"/>
                <w:lang w:val="en-US" w:eastAsia="zh-CN" w:bidi="ar-SA"/>
              </w:rPr>
            </w:pPr>
            <w:r>
              <w:rPr>
                <w:rFonts w:hint="eastAsia" w:cs="Times New Roman"/>
                <w:b/>
                <w:bCs/>
                <w:color w:val="000000"/>
                <w:kern w:val="0"/>
                <w:sz w:val="22"/>
                <w:szCs w:val="22"/>
                <w:lang w:val="en-US" w:eastAsia="zh-CN"/>
              </w:rPr>
              <w:t>序号</w:t>
            </w:r>
          </w:p>
        </w:tc>
        <w:tc>
          <w:tcPr>
            <w:tcW w:w="1291" w:type="dxa"/>
            <w:vAlign w:val="center"/>
          </w:tcPr>
          <w:p>
            <w:pPr>
              <w:widowControl/>
              <w:jc w:val="center"/>
              <w:rPr>
                <w:rFonts w:hint="default" w:ascii="Times New Roman" w:hAnsi="Times New Roman" w:eastAsia="宋体" w:cs="Times New Roman"/>
                <w:b/>
                <w:bCs/>
                <w:color w:val="000000"/>
                <w:kern w:val="0"/>
                <w:sz w:val="22"/>
                <w:szCs w:val="22"/>
                <w:lang w:val="en-US" w:eastAsia="zh-CN" w:bidi="ar-SA"/>
              </w:rPr>
            </w:pPr>
            <w:r>
              <w:rPr>
                <w:rFonts w:hint="default" w:ascii="Times New Roman" w:hAnsi="Times New Roman" w:cs="Times New Roman"/>
                <w:b/>
                <w:bCs/>
                <w:color w:val="000000"/>
                <w:kern w:val="0"/>
                <w:sz w:val="22"/>
                <w:szCs w:val="22"/>
              </w:rPr>
              <w:t>编码</w:t>
            </w:r>
          </w:p>
        </w:tc>
        <w:tc>
          <w:tcPr>
            <w:tcW w:w="1664" w:type="dxa"/>
            <w:vAlign w:val="center"/>
          </w:tcPr>
          <w:p>
            <w:pPr>
              <w:widowControl/>
              <w:jc w:val="center"/>
              <w:rPr>
                <w:rFonts w:hint="default" w:ascii="Times New Roman" w:hAnsi="Times New Roman" w:eastAsia="宋体" w:cs="Times New Roman"/>
                <w:b/>
                <w:bCs/>
                <w:color w:val="000000"/>
                <w:kern w:val="0"/>
                <w:sz w:val="22"/>
                <w:szCs w:val="22"/>
                <w:lang w:val="en-US" w:eastAsia="zh-CN" w:bidi="ar-SA"/>
              </w:rPr>
            </w:pPr>
            <w:r>
              <w:rPr>
                <w:rFonts w:hint="default" w:ascii="Times New Roman" w:hAnsi="Times New Roman" w:cs="Times New Roman"/>
                <w:b/>
                <w:bCs/>
                <w:color w:val="000000"/>
                <w:kern w:val="0"/>
                <w:sz w:val="22"/>
                <w:szCs w:val="22"/>
              </w:rPr>
              <w:t>项目名称</w:t>
            </w:r>
          </w:p>
        </w:tc>
        <w:tc>
          <w:tcPr>
            <w:tcW w:w="1620" w:type="dxa"/>
            <w:vAlign w:val="center"/>
          </w:tcPr>
          <w:p>
            <w:pPr>
              <w:widowControl/>
              <w:jc w:val="center"/>
              <w:rPr>
                <w:rFonts w:hint="default" w:ascii="Times New Roman" w:hAnsi="Times New Roman" w:eastAsia="宋体" w:cs="Times New Roman"/>
                <w:b/>
                <w:bCs/>
                <w:color w:val="000000"/>
                <w:kern w:val="0"/>
                <w:sz w:val="22"/>
                <w:szCs w:val="22"/>
                <w:lang w:val="en-US" w:eastAsia="zh-CN" w:bidi="ar-SA"/>
              </w:rPr>
            </w:pPr>
            <w:r>
              <w:rPr>
                <w:rFonts w:hint="default" w:ascii="Times New Roman" w:hAnsi="Times New Roman" w:cs="Times New Roman"/>
                <w:b/>
                <w:bCs/>
                <w:color w:val="000000"/>
                <w:kern w:val="0"/>
                <w:sz w:val="22"/>
                <w:szCs w:val="22"/>
                <w:lang w:val="en-US" w:eastAsia="zh-CN"/>
              </w:rPr>
              <w:t>项目内涵</w:t>
            </w:r>
          </w:p>
        </w:tc>
        <w:tc>
          <w:tcPr>
            <w:tcW w:w="780" w:type="dxa"/>
            <w:vAlign w:val="center"/>
          </w:tcPr>
          <w:p>
            <w:pPr>
              <w:widowControl/>
              <w:jc w:val="center"/>
              <w:rPr>
                <w:rFonts w:hint="default" w:ascii="Times New Roman" w:hAnsi="Times New Roman" w:eastAsia="宋体" w:cs="Times New Roman"/>
                <w:b/>
                <w:bCs/>
                <w:color w:val="000000"/>
                <w:kern w:val="0"/>
                <w:sz w:val="22"/>
                <w:szCs w:val="22"/>
                <w:lang w:val="en-US" w:eastAsia="zh-CN" w:bidi="ar-SA"/>
              </w:rPr>
            </w:pPr>
            <w:r>
              <w:rPr>
                <w:rFonts w:hint="default" w:ascii="Times New Roman" w:hAnsi="Times New Roman" w:cs="Times New Roman"/>
                <w:b/>
                <w:bCs/>
                <w:color w:val="000000"/>
                <w:kern w:val="0"/>
                <w:sz w:val="22"/>
                <w:szCs w:val="22"/>
                <w:lang w:val="en-US" w:eastAsia="zh-CN"/>
              </w:rPr>
              <w:t>医保支付</w:t>
            </w:r>
            <w:r>
              <w:rPr>
                <w:rFonts w:hint="eastAsia" w:cs="Times New Roman"/>
                <w:b/>
                <w:bCs/>
                <w:color w:val="000000"/>
                <w:kern w:val="0"/>
                <w:sz w:val="22"/>
                <w:szCs w:val="22"/>
                <w:lang w:val="en-US" w:eastAsia="zh-CN"/>
              </w:rPr>
              <w:t>类别</w:t>
            </w:r>
          </w:p>
        </w:tc>
        <w:tc>
          <w:tcPr>
            <w:tcW w:w="735" w:type="dxa"/>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计价</w:t>
            </w:r>
          </w:p>
          <w:p>
            <w:pPr>
              <w:widowControl/>
              <w:jc w:val="center"/>
              <w:rPr>
                <w:rFonts w:hint="default" w:ascii="Times New Roman" w:hAnsi="Times New Roman" w:eastAsia="宋体" w:cs="Times New Roman"/>
                <w:b/>
                <w:bCs/>
                <w:color w:val="000000"/>
                <w:kern w:val="0"/>
                <w:sz w:val="22"/>
                <w:szCs w:val="22"/>
                <w:lang w:val="en-US" w:eastAsia="zh-CN" w:bidi="ar-SA"/>
              </w:rPr>
            </w:pPr>
            <w:r>
              <w:rPr>
                <w:rFonts w:hint="default" w:ascii="Times New Roman" w:hAnsi="Times New Roman" w:cs="Times New Roman"/>
                <w:b/>
                <w:bCs/>
                <w:color w:val="000000"/>
                <w:kern w:val="0"/>
                <w:sz w:val="22"/>
                <w:szCs w:val="22"/>
              </w:rPr>
              <w:t>单位</w:t>
            </w:r>
          </w:p>
        </w:tc>
        <w:tc>
          <w:tcPr>
            <w:tcW w:w="855" w:type="dxa"/>
            <w:vAlign w:val="center"/>
          </w:tcPr>
          <w:p>
            <w:pPr>
              <w:widowControl/>
              <w:jc w:val="center"/>
              <w:rPr>
                <w:rFonts w:hint="default" w:ascii="Times New Roman" w:hAnsi="Times New Roman" w:eastAsia="宋体" w:cs="Times New Roman"/>
                <w:b/>
                <w:bCs/>
                <w:color w:val="000000"/>
                <w:kern w:val="0"/>
                <w:sz w:val="22"/>
                <w:szCs w:val="22"/>
                <w:lang w:val="en-US" w:eastAsia="zh-CN" w:bidi="ar-SA"/>
              </w:rPr>
            </w:pPr>
            <w:r>
              <w:rPr>
                <w:rFonts w:hint="default" w:ascii="Times New Roman" w:hAnsi="Times New Roman" w:cs="Times New Roman"/>
                <w:b/>
                <w:bCs/>
                <w:color w:val="000000"/>
                <w:kern w:val="0"/>
                <w:sz w:val="22"/>
                <w:szCs w:val="22"/>
              </w:rPr>
              <w:t>价格</w:t>
            </w:r>
            <w:r>
              <w:rPr>
                <w:rFonts w:hint="default" w:ascii="Times New Roman" w:hAnsi="Times New Roman" w:cs="Times New Roman"/>
                <w:b/>
                <w:bCs/>
                <w:color w:val="000000"/>
                <w:kern w:val="0"/>
                <w:sz w:val="22"/>
                <w:szCs w:val="22"/>
                <w:lang w:eastAsia="zh-CN"/>
              </w:rPr>
              <w:t>（</w:t>
            </w:r>
            <w:r>
              <w:rPr>
                <w:rFonts w:hint="default" w:ascii="Times New Roman" w:hAnsi="Times New Roman" w:cs="Times New Roman"/>
                <w:b/>
                <w:bCs/>
                <w:color w:val="000000"/>
                <w:kern w:val="0"/>
                <w:sz w:val="22"/>
                <w:szCs w:val="22"/>
                <w:lang w:val="en-US" w:eastAsia="zh-CN"/>
              </w:rPr>
              <w:t>元</w:t>
            </w:r>
            <w:r>
              <w:rPr>
                <w:rFonts w:hint="default" w:ascii="Times New Roman" w:hAnsi="Times New Roman" w:cs="Times New Roman"/>
                <w:b/>
                <w:bCs/>
                <w:color w:val="000000"/>
                <w:kern w:val="0"/>
                <w:sz w:val="22"/>
                <w:szCs w:val="22"/>
                <w:lang w:eastAsia="zh-CN"/>
              </w:rPr>
              <w:t>）</w:t>
            </w:r>
          </w:p>
        </w:tc>
        <w:tc>
          <w:tcPr>
            <w:tcW w:w="1147" w:type="dxa"/>
            <w:vAlign w:val="center"/>
          </w:tcPr>
          <w:p>
            <w:pPr>
              <w:widowControl/>
              <w:tabs>
                <w:tab w:val="left" w:pos="286"/>
              </w:tabs>
              <w:jc w:val="center"/>
              <w:rPr>
                <w:rFonts w:hint="default" w:ascii="Times New Roman" w:hAnsi="Times New Roman" w:eastAsia="宋体" w:cs="Times New Roman"/>
                <w:b/>
                <w:bCs/>
                <w:color w:val="000000"/>
                <w:kern w:val="0"/>
                <w:sz w:val="22"/>
                <w:szCs w:val="22"/>
                <w:lang w:val="en-US" w:eastAsia="zh-CN" w:bidi="ar-SA"/>
              </w:rPr>
            </w:pPr>
            <w:r>
              <w:rPr>
                <w:rFonts w:hint="default" w:ascii="Times New Roman" w:hAnsi="Times New Roman" w:cs="Times New Roman"/>
                <w:b/>
                <w:bCs/>
                <w:color w:val="000000"/>
                <w:kern w:val="0"/>
                <w:sz w:val="22"/>
                <w:szCs w:val="22"/>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napToGrid w:val="0"/>
                <w:color w:val="000000"/>
                <w:sz w:val="20"/>
                <w:szCs w:val="20"/>
                <w:vertAlign w:val="baseline"/>
                <w:lang w:val="en-US" w:eastAsia="zh-CN"/>
              </w:rPr>
            </w:pPr>
            <w:r>
              <w:rPr>
                <w:rFonts w:hint="eastAsia" w:ascii="Times New Roman" w:hAnsi="Times New Roman" w:cs="Times New Roman"/>
                <w:color w:val="000000"/>
                <w:kern w:val="0"/>
                <w:sz w:val="20"/>
                <w:szCs w:val="20"/>
                <w:lang w:val="en-US" w:eastAsia="zh-CN"/>
              </w:rPr>
              <w:t>1</w:t>
            </w:r>
          </w:p>
        </w:tc>
        <w:tc>
          <w:tcPr>
            <w:tcW w:w="1291" w:type="dxa"/>
            <w:vAlign w:val="center"/>
          </w:tcPr>
          <w:p>
            <w:pPr>
              <w:widowControl/>
              <w:jc w:val="center"/>
              <w:rPr>
                <w:rFonts w:hint="default" w:ascii="Times New Roman" w:hAnsi="Times New Roman" w:eastAsia="宋体" w:cs="Times New Roman"/>
                <w:color w:val="000000"/>
                <w:kern w:val="0"/>
                <w:sz w:val="20"/>
                <w:szCs w:val="20"/>
                <w:lang w:val="en-US" w:eastAsia="zh-CN" w:bidi="ar-SA"/>
              </w:rPr>
            </w:pPr>
            <w:r>
              <w:rPr>
                <w:rFonts w:hint="eastAsia" w:ascii="Times New Roman" w:hAnsi="Times New Roman" w:eastAsia="宋体" w:cs="Times New Roman"/>
                <w:kern w:val="0"/>
                <w:sz w:val="20"/>
                <w:szCs w:val="20"/>
              </w:rPr>
              <w:t>480000003</w:t>
            </w:r>
          </w:p>
        </w:tc>
        <w:tc>
          <w:tcPr>
            <w:tcW w:w="1664" w:type="dxa"/>
            <w:vAlign w:val="center"/>
          </w:tcPr>
          <w:p>
            <w:pPr>
              <w:widowControl/>
              <w:jc w:val="center"/>
              <w:rPr>
                <w:rFonts w:hint="default" w:ascii="Times New Roman" w:hAnsi="Times New Roman" w:eastAsia="宋体" w:cs="Times New Roman"/>
                <w:color w:val="000000"/>
                <w:kern w:val="0"/>
                <w:sz w:val="20"/>
                <w:szCs w:val="20"/>
                <w:lang w:val="en-US" w:eastAsia="zh-CN" w:bidi="ar-SA"/>
              </w:rPr>
            </w:pPr>
            <w:r>
              <w:rPr>
                <w:rFonts w:hint="eastAsia" w:ascii="Times New Roman" w:hAnsi="Times New Roman" w:eastAsia="宋体" w:cs="Times New Roman"/>
                <w:color w:val="000000"/>
                <w:sz w:val="20"/>
                <w:szCs w:val="20"/>
              </w:rPr>
              <w:t>中药特殊调配</w:t>
            </w:r>
          </w:p>
        </w:tc>
        <w:tc>
          <w:tcPr>
            <w:tcW w:w="1620"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780" w:type="dxa"/>
            <w:vAlign w:val="center"/>
          </w:tcPr>
          <w:p>
            <w:pPr>
              <w:widowControl/>
              <w:jc w:val="center"/>
              <w:rPr>
                <w:rFonts w:hint="default" w:ascii="Times New Roman" w:hAnsi="Times New Roman" w:eastAsia="仿宋_GB2312" w:cs="Times New Roman"/>
                <w:snapToGrid w:val="0"/>
                <w:color w:val="000000"/>
                <w:sz w:val="20"/>
                <w:szCs w:val="20"/>
                <w:vertAlign w:val="baseline"/>
                <w:lang w:val="en-US" w:eastAsia="zh-CN"/>
              </w:rPr>
            </w:pPr>
            <w:r>
              <w:rPr>
                <w:rFonts w:hint="default" w:ascii="Times New Roman" w:hAnsi="Times New Roman" w:cs="Times New Roman"/>
                <w:color w:val="000000"/>
                <w:kern w:val="0"/>
                <w:sz w:val="20"/>
                <w:szCs w:val="20"/>
                <w:lang w:val="en-US" w:eastAsia="zh-CN"/>
              </w:rPr>
              <w:t>丙</w:t>
            </w:r>
          </w:p>
        </w:tc>
        <w:tc>
          <w:tcPr>
            <w:tcW w:w="735" w:type="dxa"/>
            <w:vAlign w:val="center"/>
          </w:tcPr>
          <w:p>
            <w:pPr>
              <w:widowControl/>
              <w:jc w:val="center"/>
              <w:rPr>
                <w:rFonts w:hint="default" w:ascii="Times New Roman" w:hAnsi="Times New Roman" w:eastAsia="仿宋_GB2312" w:cs="Times New Roman"/>
                <w:snapToGrid w:val="0"/>
                <w:color w:val="000000"/>
                <w:sz w:val="20"/>
                <w:szCs w:val="20"/>
                <w:vertAlign w:val="baseline"/>
                <w:lang w:val="en-US" w:eastAsia="zh-CN"/>
              </w:rPr>
            </w:pPr>
            <w:r>
              <w:rPr>
                <w:rFonts w:ascii="Times New Roman" w:hAnsi="Times New Roman" w:eastAsia="宋体" w:cs="Times New Roman"/>
                <w:color w:val="000000"/>
                <w:szCs w:val="21"/>
              </w:rPr>
              <w:t>次</w:t>
            </w:r>
          </w:p>
        </w:tc>
        <w:tc>
          <w:tcPr>
            <w:tcW w:w="855" w:type="dxa"/>
            <w:vAlign w:val="center"/>
          </w:tcPr>
          <w:p>
            <w:pPr>
              <w:widowControl/>
              <w:jc w:val="center"/>
              <w:rPr>
                <w:rFonts w:hint="default" w:ascii="Times New Roman" w:hAnsi="Times New Roman" w:eastAsia="仿宋_GB2312" w:cs="Times New Roman"/>
                <w:snapToGrid w:val="0"/>
                <w:color w:val="000000"/>
                <w:sz w:val="20"/>
                <w:szCs w:val="20"/>
                <w:vertAlign w:val="baseline"/>
                <w:lang w:val="en-US" w:eastAsia="zh-CN"/>
              </w:rPr>
            </w:pPr>
            <w:r>
              <w:rPr>
                <w:rFonts w:hint="eastAsia" w:eastAsia="仿宋_GB2312" w:cs="Times New Roman"/>
                <w:snapToGrid w:val="0"/>
                <w:color w:val="000000"/>
                <w:sz w:val="20"/>
                <w:szCs w:val="20"/>
                <w:vertAlign w:val="baseline"/>
                <w:lang w:val="en-US" w:eastAsia="zh-CN"/>
              </w:rPr>
              <w:t>20</w:t>
            </w:r>
          </w:p>
        </w:tc>
        <w:tc>
          <w:tcPr>
            <w:tcW w:w="1147" w:type="dxa"/>
            <w:vAlign w:val="center"/>
          </w:tcPr>
          <w:p>
            <w:pPr>
              <w:widowControl/>
              <w:jc w:val="center"/>
              <w:rPr>
                <w:rFonts w:hint="default" w:cs="Times New Roman"/>
                <w:color w:val="000000"/>
                <w:kern w:val="0"/>
                <w:sz w:val="18"/>
                <w:szCs w:val="18"/>
                <w:lang w:val="en-US" w:eastAsia="zh-CN"/>
              </w:rPr>
            </w:pPr>
            <w:r>
              <w:rPr>
                <w:rFonts w:hint="eastAsia" w:cs="Times New Roman"/>
                <w:color w:val="000000"/>
                <w:kern w:val="0"/>
                <w:sz w:val="18"/>
                <w:szCs w:val="18"/>
                <w:lang w:val="en-US" w:eastAsia="zh-CN"/>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仿宋_GB2312" w:cs="Times New Roman"/>
                <w:snapToGrid w:val="0"/>
                <w:color w:val="000000"/>
                <w:sz w:val="20"/>
                <w:szCs w:val="20"/>
                <w:vertAlign w:val="baseline"/>
                <w:lang w:val="en-US" w:eastAsia="zh-CN"/>
              </w:rPr>
            </w:pPr>
            <w:r>
              <w:rPr>
                <w:rFonts w:hint="eastAsia" w:eastAsia="仿宋_GB2312" w:cs="Times New Roman"/>
                <w:snapToGrid w:val="0"/>
                <w:color w:val="000000"/>
                <w:sz w:val="20"/>
                <w:szCs w:val="20"/>
                <w:vertAlign w:val="baseline"/>
                <w:lang w:val="en-US" w:eastAsia="zh-CN"/>
              </w:rPr>
              <w:t>2</w:t>
            </w:r>
          </w:p>
        </w:tc>
        <w:tc>
          <w:tcPr>
            <w:tcW w:w="1291" w:type="dxa"/>
            <w:vAlign w:val="center"/>
          </w:tcPr>
          <w:p>
            <w:pPr>
              <w:widowControl/>
              <w:jc w:val="center"/>
              <w:rPr>
                <w:rFonts w:hint="default" w:ascii="Times New Roman" w:hAnsi="Times New Roman" w:cs="Times New Roman"/>
                <w:color w:val="000000"/>
                <w:kern w:val="0"/>
                <w:sz w:val="20"/>
                <w:szCs w:val="20"/>
                <w:lang w:val="en-US" w:eastAsia="zh-CN"/>
              </w:rPr>
            </w:pPr>
            <w:r>
              <w:rPr>
                <w:rFonts w:hint="eastAsia" w:ascii="Times New Roman" w:hAnsi="Times New Roman" w:eastAsia="宋体" w:cs="Times New Roman"/>
                <w:kern w:val="0"/>
                <w:sz w:val="20"/>
                <w:szCs w:val="20"/>
              </w:rPr>
              <w:t>48000000</w:t>
            </w:r>
            <w:r>
              <w:rPr>
                <w:rFonts w:hint="eastAsia" w:ascii="Times New Roman" w:hAnsi="Times New Roman" w:eastAsia="宋体" w:cs="Times New Roman"/>
                <w:kern w:val="0"/>
                <w:sz w:val="20"/>
                <w:szCs w:val="20"/>
                <w:lang w:val="en-US" w:eastAsia="zh-CN"/>
              </w:rPr>
              <w:t>5</w:t>
            </w:r>
          </w:p>
        </w:tc>
        <w:tc>
          <w:tcPr>
            <w:tcW w:w="1664" w:type="dxa"/>
            <w:vAlign w:val="center"/>
          </w:tcPr>
          <w:p>
            <w:pPr>
              <w:widowControl/>
              <w:jc w:val="center"/>
              <w:rPr>
                <w:rFonts w:hint="default" w:ascii="Times New Roman" w:hAnsi="Times New Roman" w:cs="Times New Roman"/>
                <w:color w:val="000000"/>
                <w:kern w:val="0"/>
                <w:sz w:val="20"/>
                <w:szCs w:val="20"/>
                <w:lang w:val="en-US" w:eastAsia="zh-CN"/>
              </w:rPr>
            </w:pPr>
            <w:r>
              <w:rPr>
                <w:rFonts w:hint="eastAsia" w:eastAsia="宋体" w:asciiTheme="minorHAnsi" w:hAnsiTheme="minorHAnsi" w:cstheme="minorBidi"/>
                <w:kern w:val="2"/>
                <w:sz w:val="20"/>
                <w:szCs w:val="20"/>
                <w:lang w:val="en-US" w:eastAsia="zh-CN" w:bidi="ar-SA"/>
              </w:rPr>
              <w:t>煎药机煎药</w:t>
            </w:r>
          </w:p>
        </w:tc>
        <w:tc>
          <w:tcPr>
            <w:tcW w:w="1620"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780" w:type="dxa"/>
            <w:vAlign w:val="center"/>
          </w:tcPr>
          <w:p>
            <w:pPr>
              <w:widowControl/>
              <w:jc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丙</w:t>
            </w:r>
          </w:p>
        </w:tc>
        <w:tc>
          <w:tcPr>
            <w:tcW w:w="735" w:type="dxa"/>
            <w:vAlign w:val="center"/>
          </w:tcPr>
          <w:p>
            <w:pPr>
              <w:widowControl/>
              <w:jc w:val="center"/>
              <w:rPr>
                <w:rFonts w:hint="default" w:ascii="Times New Roman" w:hAnsi="Times New Roman" w:cs="Times New Roman"/>
                <w:color w:val="000000"/>
                <w:kern w:val="0"/>
                <w:sz w:val="20"/>
                <w:szCs w:val="20"/>
                <w:lang w:val="en-US" w:eastAsia="zh-CN"/>
              </w:rPr>
            </w:pPr>
            <w:r>
              <w:rPr>
                <w:rFonts w:hint="eastAsia" w:ascii="Times New Roman" w:hAnsi="Times New Roman" w:eastAsia="宋体" w:cs="Times New Roman"/>
                <w:color w:val="000000"/>
                <w:szCs w:val="21"/>
              </w:rPr>
              <w:t>2袋/副</w:t>
            </w:r>
          </w:p>
        </w:tc>
        <w:tc>
          <w:tcPr>
            <w:tcW w:w="855" w:type="dxa"/>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eastAsia" w:cs="Times New Roman"/>
                <w:color w:val="000000"/>
                <w:kern w:val="0"/>
                <w:sz w:val="20"/>
                <w:szCs w:val="20"/>
                <w:lang w:val="en-US" w:eastAsia="zh-CN"/>
              </w:rPr>
              <w:t>3.8</w:t>
            </w:r>
          </w:p>
        </w:tc>
        <w:tc>
          <w:tcPr>
            <w:tcW w:w="1147" w:type="dxa"/>
            <w:vAlign w:val="center"/>
          </w:tcPr>
          <w:p>
            <w:pPr>
              <w:widowControl/>
              <w:jc w:val="center"/>
              <w:rPr>
                <w:rFonts w:hint="default" w:ascii="Times New Roman" w:hAnsi="Times New Roman" w:cs="Times New Roman"/>
                <w:color w:val="000000"/>
                <w:kern w:val="0"/>
                <w:sz w:val="18"/>
                <w:szCs w:val="18"/>
                <w:lang w:val="en-US" w:eastAsia="zh-CN"/>
              </w:rPr>
            </w:pPr>
            <w:r>
              <w:rPr>
                <w:rFonts w:hint="eastAsia" w:cs="Times New Roman"/>
                <w:color w:val="000000"/>
                <w:kern w:val="0"/>
                <w:sz w:val="18"/>
                <w:szCs w:val="18"/>
                <w:lang w:val="en-US" w:eastAsia="zh-CN"/>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仿宋_GB2312" w:cs="Times New Roman"/>
                <w:snapToGrid w:val="0"/>
                <w:color w:val="000000"/>
                <w:sz w:val="20"/>
                <w:szCs w:val="20"/>
                <w:vertAlign w:val="baseline"/>
                <w:lang w:val="en-US" w:eastAsia="zh-CN"/>
              </w:rPr>
            </w:pPr>
            <w:r>
              <w:rPr>
                <w:rFonts w:hint="eastAsia" w:eastAsia="仿宋_GB2312" w:cs="Times New Roman"/>
                <w:snapToGrid w:val="0"/>
                <w:color w:val="000000"/>
                <w:sz w:val="20"/>
                <w:szCs w:val="20"/>
                <w:vertAlign w:val="baseline"/>
                <w:lang w:val="en-US" w:eastAsia="zh-CN"/>
              </w:rPr>
              <w:t>3</w:t>
            </w:r>
          </w:p>
        </w:tc>
        <w:tc>
          <w:tcPr>
            <w:tcW w:w="1291" w:type="dxa"/>
            <w:vAlign w:val="center"/>
          </w:tcPr>
          <w:p>
            <w:pPr>
              <w:widowControl/>
              <w:jc w:val="center"/>
              <w:rPr>
                <w:rFonts w:hint="eastAsia" w:ascii="Times New Roman" w:eastAsia="宋体"/>
                <w:color w:val="000000"/>
                <w:sz w:val="20"/>
                <w:szCs w:val="20"/>
              </w:rPr>
            </w:pPr>
            <w:r>
              <w:rPr>
                <w:rFonts w:hint="eastAsia" w:ascii="Times New Roman" w:hAnsi="Times New Roman" w:eastAsia="宋体" w:cs="Times New Roman"/>
                <w:kern w:val="0"/>
                <w:sz w:val="20"/>
                <w:szCs w:val="20"/>
                <w:lang w:val="en-US" w:eastAsia="zh-CN" w:bidi="ar-SA"/>
              </w:rPr>
              <w:t>480000008</w:t>
            </w:r>
          </w:p>
        </w:tc>
        <w:tc>
          <w:tcPr>
            <w:tcW w:w="1664" w:type="dxa"/>
            <w:vAlign w:val="center"/>
          </w:tcPr>
          <w:p>
            <w:pPr>
              <w:widowControl/>
              <w:jc w:val="center"/>
              <w:rPr>
                <w:rFonts w:hint="eastAsia" w:ascii="Times New Roman" w:eastAsia="宋体"/>
                <w:color w:val="000000"/>
                <w:sz w:val="20"/>
                <w:szCs w:val="20"/>
              </w:rPr>
            </w:pPr>
            <w:r>
              <w:rPr>
                <w:rFonts w:hint="eastAsia" w:eastAsia="宋体" w:asciiTheme="minorHAnsi" w:hAnsiTheme="minorHAnsi" w:cstheme="minorBidi"/>
                <w:kern w:val="2"/>
                <w:sz w:val="20"/>
                <w:szCs w:val="20"/>
                <w:lang w:val="en-US" w:eastAsia="zh-CN" w:bidi="ar-SA"/>
              </w:rPr>
              <w:t>中药临方加工</w:t>
            </w:r>
          </w:p>
        </w:tc>
        <w:tc>
          <w:tcPr>
            <w:tcW w:w="1620"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0"/>
                <w:sz w:val="20"/>
                <w:szCs w:val="20"/>
                <w:lang w:val="en-US" w:eastAsia="zh-CN" w:bidi="ar-SA"/>
              </w:rPr>
              <w:t>根据中医辨证论治理论，对于一定时期内服用个体化固定处方的患者，进行临方加工。</w:t>
            </w:r>
          </w:p>
        </w:tc>
        <w:tc>
          <w:tcPr>
            <w:tcW w:w="780" w:type="dxa"/>
            <w:vAlign w:val="center"/>
          </w:tcPr>
          <w:p>
            <w:pPr>
              <w:widowControl/>
              <w:jc w:val="center"/>
              <w:rPr>
                <w:rFonts w:hint="default" w:ascii="Times New Roman" w:hAnsi="Times New Roman" w:eastAsia="仿宋_GB2312" w:cs="Times New Roman"/>
                <w:snapToGrid w:val="0"/>
                <w:color w:val="000000"/>
                <w:kern w:val="2"/>
                <w:sz w:val="20"/>
                <w:szCs w:val="20"/>
                <w:vertAlign w:val="baseline"/>
                <w:lang w:val="en-US" w:eastAsia="zh-CN" w:bidi="ar-SA"/>
              </w:rPr>
            </w:pPr>
            <w:r>
              <w:rPr>
                <w:rFonts w:hint="default" w:ascii="Times New Roman" w:hAnsi="Times New Roman" w:cs="Times New Roman"/>
                <w:color w:val="000000"/>
                <w:kern w:val="0"/>
                <w:sz w:val="20"/>
                <w:szCs w:val="20"/>
                <w:lang w:val="en-US" w:eastAsia="zh-CN"/>
              </w:rPr>
              <w:t>丙</w:t>
            </w:r>
          </w:p>
        </w:tc>
        <w:tc>
          <w:tcPr>
            <w:tcW w:w="735" w:type="dxa"/>
            <w:vAlign w:val="center"/>
          </w:tcPr>
          <w:p>
            <w:pPr>
              <w:widowControl/>
              <w:jc w:val="center"/>
              <w:rPr>
                <w:rFonts w:hint="default" w:cs="Times New Roman"/>
                <w:color w:val="000000"/>
                <w:kern w:val="0"/>
                <w:sz w:val="20"/>
                <w:szCs w:val="20"/>
                <w:lang w:val="en-US" w:eastAsia="zh-CN"/>
              </w:rPr>
            </w:pPr>
            <w:r>
              <w:rPr>
                <w:rFonts w:ascii="Times New Roman" w:hAnsi="Times New Roman" w:eastAsia="宋体" w:cs="Times New Roman"/>
                <w:color w:val="000000"/>
                <w:szCs w:val="21"/>
              </w:rPr>
              <w:t>次</w:t>
            </w:r>
          </w:p>
        </w:tc>
        <w:tc>
          <w:tcPr>
            <w:tcW w:w="855" w:type="dxa"/>
            <w:vAlign w:val="center"/>
          </w:tcPr>
          <w:p>
            <w:pPr>
              <w:widowControl/>
              <w:jc w:val="center"/>
              <w:rPr>
                <w:rFonts w:hint="default" w:cs="Times New Roman"/>
                <w:color w:val="000000"/>
                <w:kern w:val="0"/>
                <w:sz w:val="20"/>
                <w:szCs w:val="20"/>
                <w:lang w:val="en-US" w:eastAsia="zh-CN"/>
              </w:rPr>
            </w:pPr>
            <w:r>
              <w:rPr>
                <w:rFonts w:hint="eastAsia" w:cs="Times New Roman"/>
                <w:color w:val="000000"/>
                <w:kern w:val="0"/>
                <w:sz w:val="20"/>
                <w:szCs w:val="20"/>
                <w:lang w:val="en-US" w:eastAsia="zh-CN"/>
              </w:rPr>
              <w:t>180</w:t>
            </w:r>
          </w:p>
        </w:tc>
        <w:tc>
          <w:tcPr>
            <w:tcW w:w="1147" w:type="dxa"/>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eastAsia" w:cs="Times New Roman"/>
                <w:color w:val="000000"/>
                <w:kern w:val="0"/>
                <w:sz w:val="18"/>
                <w:szCs w:val="18"/>
                <w:lang w:val="en-US" w:eastAsia="zh-CN"/>
              </w:rPr>
              <w:t>市场调节价</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仿宋_GB2312" w:cs="Times New Roman"/>
          <w:snapToGrid w:val="0"/>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NmQzZTk5NjA0OTNhOWEwZWRhNTQ4ZDljNzI3Y2MifQ=="/>
  </w:docVars>
  <w:rsids>
    <w:rsidRoot w:val="41F73177"/>
    <w:rsid w:val="03043F36"/>
    <w:rsid w:val="04C23BED"/>
    <w:rsid w:val="05415B79"/>
    <w:rsid w:val="06B07B82"/>
    <w:rsid w:val="08097BC1"/>
    <w:rsid w:val="0C527E35"/>
    <w:rsid w:val="0C8E4FDD"/>
    <w:rsid w:val="13FD017F"/>
    <w:rsid w:val="16D11A4F"/>
    <w:rsid w:val="1BC25F36"/>
    <w:rsid w:val="23A5287D"/>
    <w:rsid w:val="2C1232C8"/>
    <w:rsid w:val="31254F6B"/>
    <w:rsid w:val="389A280A"/>
    <w:rsid w:val="3A133C4E"/>
    <w:rsid w:val="3F1B7587"/>
    <w:rsid w:val="41DF05F2"/>
    <w:rsid w:val="41F73177"/>
    <w:rsid w:val="45030AC7"/>
    <w:rsid w:val="495913D8"/>
    <w:rsid w:val="4A3459A1"/>
    <w:rsid w:val="4E8A6688"/>
    <w:rsid w:val="500A38FC"/>
    <w:rsid w:val="596C6864"/>
    <w:rsid w:val="5C5A500E"/>
    <w:rsid w:val="5C942DF1"/>
    <w:rsid w:val="5F1B2AAD"/>
    <w:rsid w:val="64F46001"/>
    <w:rsid w:val="6A4609BF"/>
    <w:rsid w:val="743578CE"/>
    <w:rsid w:val="77866F8C"/>
    <w:rsid w:val="79DF49C9"/>
    <w:rsid w:val="7A835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401</Words>
  <Characters>438</Characters>
  <Lines>0</Lines>
  <Paragraphs>0</Paragraphs>
  <TotalTime>0</TotalTime>
  <ScaleCrop>false</ScaleCrop>
  <LinksUpToDate>false</LinksUpToDate>
  <CharactersWithSpaces>440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2023-12-13T02:41:00Z</dcterms:created>
  <dc:creator>马莹珠</dc:creator>
  <cp:lastModifiedBy>马莹珠</cp:lastModifiedBy>
  <dcterms:modified xsi:type="dcterms:W3CDTF">2025-08-28T10:09:08Z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E8A991DAF8D74C20B56F371530A1EC6F_11</vt:lpwstr>
  </property>
</Properties>
</file>